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FORMULAR DE ÎNSCRIERE (ciclul gimnazial)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22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6804"/>
        <w:tblGridChange w:id="0">
          <w:tblGrid>
            <w:gridCol w:w="2518"/>
            <w:gridCol w:w="6804"/>
          </w:tblGrid>
        </w:tblGridChange>
      </w:tblGrid>
      <w:tr>
        <w:trPr>
          <w:cantSplit w:val="1"/>
          <w:tblHeader w:val="1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INFORMAȚII DESPRE ELEV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 și prenume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Sex: M____ F____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 nașterii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Locul nașterii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Școala de la care vine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Alte transferuri 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Religia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Persoana de contact in caz de urgență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Alergii la alimente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Activități practicate de copil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Limbi străine vorbite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Opțiuni pentru activități școlare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51"/>
        <w:gridCol w:w="6804"/>
        <w:tblGridChange w:id="0">
          <w:tblGrid>
            <w:gridCol w:w="2551"/>
            <w:gridCol w:w="6804"/>
          </w:tblGrid>
        </w:tblGridChange>
      </w:tblGrid>
      <w:tr>
        <w:trPr>
          <w:cantSplit w:val="1"/>
          <w:tblHeader w:val="1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INFORMAȚII DESPRE PĂRINȚI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MAMA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 și prenume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Adresa de 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Funcția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Limbi străine vorbite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Nume și prenume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Domiciliul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70" w:hRule="atLeast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Adresa de email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Funcția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Limbi străine vorbite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PROGRAM ȘI TAXE DE ȘCOLARIZARE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Activități curriculare de bază, incluzând: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Curriculum românesc + Curriculum Cambridge și efectuarea temelor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de activități sportive – cu profesor de specialitate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 de activități creative, limbi străine, muzică, ornitologie, cor</w:t>
      </w:r>
      <w:r w:rsidDel="00000000" w:rsidR="00000000" w:rsidRPr="00000000">
        <w:rPr>
          <w:rtl w:val="0"/>
        </w:rPr>
      </w:r>
    </w:p>
    <w:tbl>
      <w:tblPr>
        <w:tblStyle w:val="Table3"/>
        <w:tblW w:w="9356.0" w:type="dxa"/>
        <w:jc w:val="center"/>
        <w:tblLayout w:type="fixed"/>
        <w:tblLook w:val="0000"/>
      </w:tblPr>
      <w:tblGrid>
        <w:gridCol w:w="2390"/>
        <w:gridCol w:w="3452"/>
        <w:gridCol w:w="3514"/>
        <w:tblGridChange w:id="0">
          <w:tblGrid>
            <w:gridCol w:w="2390"/>
            <w:gridCol w:w="3452"/>
            <w:gridCol w:w="3514"/>
          </w:tblGrid>
        </w:tblGridChange>
      </w:tblGrid>
      <w:tr>
        <w:trPr>
          <w:cantSplit w:val="1"/>
          <w:tblHeader w:val="1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8.00 -16.00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Ciclul gimnazial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br w:type="textWrapping"/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(Programul include activitatea  de after-school)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4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Program educativ-instructiv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Masa de prânz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Gustare</w:t>
            </w:r>
          </w:p>
        </w:tc>
        <w:tc>
          <w:tcPr>
            <w:tcBorders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Activități extracurriculare și de recuperare și fixare a cunoștințelor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Tarif lunar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300 EUR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, calculat la cursul BNR din data de 1 a fiecărei luni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 va achita integral pentru lunile septembrie  –iunie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Programul « Creștem Grădinescu » - grădina urbană comunitară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Programul « Leader in Me 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211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Taxa de școlarizare se referă la perioada septembrie – iunie și se plătește integral pentru 10 luni de         școlarizare. 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Anual, la început de an, există o taxă de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300 EUR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taxă Cambridge ce însumează examinările, materialele didactice pentru întregul an.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Oferta nu include: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Cluburi la cerere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Orele de pian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Costul activităților organizate de școală, dar care se desfășoară in afara școlii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Taxa de înscriere este de 500 RON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nerambursabilă în cazul renunțării la înscriere)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14" w:right="0" w:hanging="357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56"/>
        <w:gridCol w:w="360"/>
        <w:gridCol w:w="5218"/>
        <w:gridCol w:w="360"/>
        <w:tblGridChange w:id="0">
          <w:tblGrid>
            <w:gridCol w:w="4356"/>
            <w:gridCol w:w="360"/>
            <w:gridCol w:w="5218"/>
            <w:gridCol w:w="360"/>
          </w:tblGrid>
        </w:tblGridChange>
      </w:tblGrid>
      <w:tr>
        <w:trPr>
          <w:cantSplit w:val="1"/>
          <w:tblHeader w:val="1"/>
        </w:trPr>
        <w:tc>
          <w:tcPr>
            <w:gridSpan w:val="4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ACTE NECESARE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Formular de înscriere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Copie carnet de vaccinări, dacă copilul este vaccinat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Contract educațional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Copie buletin (părinți) și copie certificat de naștere copil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Taxa prima lună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Fișa de evaluare psihopedagogică dacă este cazul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Aviz  epidemiologic de intrare in colectivitate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Interviu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Foaia matricolă a ultimei școli urmate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center"/>
        <w:tblLayout w:type="fixed"/>
        <w:tblLook w:val="0000"/>
      </w:tblPr>
      <w:tblGrid>
        <w:gridCol w:w="6946"/>
        <w:gridCol w:w="425"/>
        <w:gridCol w:w="1659"/>
        <w:tblGridChange w:id="0">
          <w:tblGrid>
            <w:gridCol w:w="6946"/>
            <w:gridCol w:w="425"/>
            <w:gridCol w:w="1659"/>
          </w:tblGrid>
        </w:tblGridChange>
      </w:tblGrid>
      <w:tr>
        <w:trPr>
          <w:cantSplit w:val="1"/>
          <w:tblHeader w:val="1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Semnatura părinte/tutore legal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Data</w:t>
            </w:r>
          </w:p>
        </w:tc>
      </w:tr>
      <w:tr>
        <w:trPr>
          <w:cantSplit w:val="1"/>
          <w:tblHeader w:val="1"/>
        </w:trPr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48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-899794</wp:posOffset>
          </wp:positionH>
          <wp:positionV relativeFrom="paragraph">
            <wp:posOffset>-453389</wp:posOffset>
          </wp:positionV>
          <wp:extent cx="7667625" cy="1238250"/>
          <wp:effectExtent b="0" l="0" r="0" t="0"/>
          <wp:wrapSquare wrapText="bothSides" distB="0" distT="0" distL="114300" distR="114300"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25" cy="123825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9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ffffff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222222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left" w:pos="8775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552450</wp:posOffset>
          </wp:positionH>
          <wp:positionV relativeFrom="topMargin">
            <wp:posOffset>123825</wp:posOffset>
          </wp:positionV>
          <wp:extent cx="6638925" cy="1238250"/>
          <wp:effectExtent b="0" l="0" r="0" t="0"/>
          <wp:wrapSquare wrapText="bothSides" distB="0" distT="0" distL="114300" distR="11430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38925" cy="12382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leftMargin">
            <wp:posOffset>5476875</wp:posOffset>
          </wp:positionH>
          <wp:positionV relativeFrom="topMargin">
            <wp:posOffset>-703579</wp:posOffset>
          </wp:positionV>
          <wp:extent cx="1000125" cy="299720"/>
          <wp:effectExtent b="0" l="0" r="0" t="0"/>
          <wp:wrapSquare wrapText="bothSides" distB="0" distT="0" distL="114300" distR="11430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00125" cy="29972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1211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3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